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A4" w:rsidRPr="00877087" w:rsidRDefault="009932A4" w:rsidP="009932A4">
      <w:pPr>
        <w:jc w:val="both"/>
        <w:rPr>
          <w:sz w:val="28"/>
          <w:szCs w:val="28"/>
        </w:rPr>
      </w:pPr>
      <w:bookmarkStart w:id="0" w:name="_GoBack"/>
      <w:bookmarkEnd w:id="0"/>
      <w:r>
        <w:rPr>
          <w:sz w:val="28"/>
          <w:szCs w:val="28"/>
        </w:rPr>
        <w:t xml:space="preserve">Споживач має </w:t>
      </w:r>
      <w:r w:rsidRPr="00877087">
        <w:rPr>
          <w:sz w:val="28"/>
          <w:szCs w:val="28"/>
        </w:rPr>
        <w:t xml:space="preserve">право звернутись до </w:t>
      </w:r>
      <w:r>
        <w:rPr>
          <w:sz w:val="28"/>
          <w:szCs w:val="28"/>
        </w:rPr>
        <w:t>К</w:t>
      </w:r>
      <w:r w:rsidRPr="00877087">
        <w:rPr>
          <w:sz w:val="28"/>
          <w:szCs w:val="28"/>
        </w:rPr>
        <w:t xml:space="preserve">редитної спілки </w:t>
      </w:r>
      <w:r>
        <w:rPr>
          <w:sz w:val="28"/>
          <w:szCs w:val="28"/>
        </w:rPr>
        <w:t xml:space="preserve">«КРОКС» </w:t>
      </w:r>
      <w:r w:rsidRPr="00877087">
        <w:rPr>
          <w:sz w:val="28"/>
          <w:szCs w:val="28"/>
        </w:rPr>
        <w:t xml:space="preserve">зі скаргою за </w:t>
      </w:r>
      <w:proofErr w:type="spellStart"/>
      <w:r w:rsidRPr="00877087">
        <w:rPr>
          <w:sz w:val="28"/>
          <w:szCs w:val="28"/>
        </w:rPr>
        <w:t>адресою</w:t>
      </w:r>
      <w:proofErr w:type="spellEnd"/>
      <w:r w:rsidRPr="00877087">
        <w:rPr>
          <w:sz w:val="28"/>
          <w:szCs w:val="28"/>
        </w:rPr>
        <w:t xml:space="preserve"> кредитної спілки</w:t>
      </w:r>
      <w:r>
        <w:rPr>
          <w:sz w:val="28"/>
          <w:szCs w:val="28"/>
        </w:rPr>
        <w:t>: 50027, м. Кривий Ріг, пр. Гагаріна буд.38А кв.1</w:t>
      </w:r>
      <w:r w:rsidRPr="00877087">
        <w:rPr>
          <w:sz w:val="28"/>
          <w:szCs w:val="28"/>
        </w:rPr>
        <w:t xml:space="preserve">; </w:t>
      </w:r>
    </w:p>
    <w:p w:rsidR="009932A4" w:rsidRPr="00877087" w:rsidRDefault="009932A4" w:rsidP="009932A4">
      <w:pPr>
        <w:jc w:val="both"/>
        <w:rPr>
          <w:sz w:val="28"/>
          <w:szCs w:val="28"/>
        </w:rPr>
      </w:pPr>
      <w:r>
        <w:rPr>
          <w:sz w:val="28"/>
          <w:szCs w:val="28"/>
        </w:rPr>
        <w:t>У</w:t>
      </w:r>
      <w:r w:rsidRPr="00877087">
        <w:rPr>
          <w:sz w:val="28"/>
          <w:szCs w:val="28"/>
        </w:rPr>
        <w:t xml:space="preserve"> разі звернення </w:t>
      </w:r>
      <w:r>
        <w:rPr>
          <w:sz w:val="28"/>
          <w:szCs w:val="28"/>
        </w:rPr>
        <w:t>С</w:t>
      </w:r>
      <w:r w:rsidRPr="00877087">
        <w:rPr>
          <w:sz w:val="28"/>
          <w:szCs w:val="28"/>
        </w:rPr>
        <w:t xml:space="preserve">поживача до </w:t>
      </w:r>
      <w:r>
        <w:rPr>
          <w:sz w:val="28"/>
          <w:szCs w:val="28"/>
        </w:rPr>
        <w:t>К</w:t>
      </w:r>
      <w:r w:rsidRPr="00877087">
        <w:rPr>
          <w:sz w:val="28"/>
          <w:szCs w:val="28"/>
        </w:rPr>
        <w:t xml:space="preserve">редитної спілки </w:t>
      </w:r>
      <w:r>
        <w:rPr>
          <w:sz w:val="28"/>
          <w:szCs w:val="28"/>
        </w:rPr>
        <w:t>«КРОКС</w:t>
      </w:r>
      <w:r>
        <w:rPr>
          <w:sz w:val="28"/>
          <w:szCs w:val="28"/>
          <w:u w:val="single"/>
        </w:rPr>
        <w:tab/>
      </w:r>
      <w:r>
        <w:rPr>
          <w:sz w:val="28"/>
          <w:szCs w:val="28"/>
        </w:rPr>
        <w:t xml:space="preserve">» </w:t>
      </w:r>
      <w:r w:rsidRPr="00877087">
        <w:rPr>
          <w:sz w:val="28"/>
          <w:szCs w:val="28"/>
        </w:rPr>
        <w:t xml:space="preserve">із зверненням (скаргою), голова правління кредитної спілки має розглянути таку скаргу та надати споживачеві обґрунтовану відповідь на неї протягом 30 календарних днів від дати її отримання відповідно до законодавства. Також, таке звернення (скарга) має бути розглянуто ревізійною комісією кредитної спілки  на найближчому після його (її) надходження засіданні з подальшим поданням висновків на розгляд компетентних органів кредитної спілки або надання письмової відповіді споживачу безпосередньо протягом місяця; </w:t>
      </w:r>
    </w:p>
    <w:p w:rsidR="00A70B31" w:rsidRDefault="009932A4" w:rsidP="009932A4">
      <w:r>
        <w:rPr>
          <w:sz w:val="28"/>
          <w:szCs w:val="28"/>
        </w:rPr>
        <w:t xml:space="preserve">Споживач має </w:t>
      </w:r>
      <w:r w:rsidRPr="00877087">
        <w:rPr>
          <w:sz w:val="28"/>
          <w:szCs w:val="28"/>
        </w:rPr>
        <w:t xml:space="preserve">право звернутись </w:t>
      </w:r>
      <w:r>
        <w:rPr>
          <w:sz w:val="28"/>
          <w:szCs w:val="28"/>
        </w:rPr>
        <w:t xml:space="preserve">із </w:t>
      </w:r>
      <w:r w:rsidRPr="00877087">
        <w:rPr>
          <w:sz w:val="28"/>
          <w:szCs w:val="28"/>
        </w:rPr>
        <w:t>зверненням (скаргою) (у тому числі щодо наявності в договорах умов, що обмежують права споживачів фінансових послуг), до органів, які здійснюють державне регулювання ринків фінансових послуг, та їх посадових осіб, зокрема, до Національного банку України</w:t>
      </w:r>
      <w:r>
        <w:rPr>
          <w:sz w:val="28"/>
          <w:szCs w:val="28"/>
        </w:rPr>
        <w:t xml:space="preserve"> за </w:t>
      </w:r>
      <w:proofErr w:type="spellStart"/>
      <w:r>
        <w:rPr>
          <w:sz w:val="28"/>
          <w:szCs w:val="28"/>
        </w:rPr>
        <w:t>адресою</w:t>
      </w:r>
      <w:proofErr w:type="spellEnd"/>
      <w:r>
        <w:rPr>
          <w:sz w:val="28"/>
          <w:szCs w:val="28"/>
        </w:rPr>
        <w:t xml:space="preserve">: </w:t>
      </w:r>
      <w:r>
        <w:rPr>
          <w:rFonts w:ascii="Trebuchet MS" w:hAnsi="Trebuchet MS"/>
          <w:color w:val="101010"/>
          <w:sz w:val="21"/>
          <w:szCs w:val="21"/>
          <w:shd w:val="clear" w:color="auto" w:fill="F0F5F2"/>
        </w:rPr>
        <w:t> </w:t>
      </w:r>
      <w:r w:rsidRPr="00A76291">
        <w:rPr>
          <w:color w:val="101010"/>
          <w:sz w:val="28"/>
          <w:szCs w:val="28"/>
          <w:shd w:val="clear" w:color="auto" w:fill="F0F5F2"/>
        </w:rPr>
        <w:t>01601, Київ, вул. Інститутська буд. 9</w:t>
      </w:r>
      <w:r w:rsidRPr="00F826ED">
        <w:rPr>
          <w:sz w:val="28"/>
          <w:szCs w:val="28"/>
        </w:rPr>
        <w:t>. П</w:t>
      </w:r>
      <w:r w:rsidRPr="00877087">
        <w:rPr>
          <w:sz w:val="28"/>
          <w:szCs w:val="28"/>
        </w:rPr>
        <w:t>осилання на розділ "Захист прав споживачів" на сторінці офіційного Інтернет-представництва Національного банку</w:t>
      </w:r>
      <w:r>
        <w:rPr>
          <w:sz w:val="28"/>
          <w:szCs w:val="28"/>
        </w:rPr>
        <w:t xml:space="preserve"> </w:t>
      </w:r>
      <w:r w:rsidRPr="00D37181">
        <w:rPr>
          <w:sz w:val="28"/>
          <w:szCs w:val="28"/>
        </w:rPr>
        <w:t>https://bank.gov.ua/ua/consumer-protection</w:t>
      </w:r>
      <w:r>
        <w:rPr>
          <w:sz w:val="28"/>
          <w:szCs w:val="28"/>
        </w:rPr>
        <w:t>.</w:t>
      </w:r>
    </w:p>
    <w:sectPr w:rsidR="00A70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27"/>
    <w:rsid w:val="00462F27"/>
    <w:rsid w:val="009932A4"/>
    <w:rsid w:val="00A7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2A4"/>
    <w:pPr>
      <w:spacing w:after="0" w:line="240" w:lineRule="auto"/>
    </w:pPr>
    <w:rPr>
      <w:rFonts w:ascii="Times New Roman" w:eastAsia="SimSu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2A4"/>
    <w:pPr>
      <w:spacing w:after="0" w:line="240" w:lineRule="auto"/>
    </w:pPr>
    <w:rPr>
      <w:rFonts w:ascii="Times New Roman" w:eastAsia="SimSu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2022-01-08T14:27:00Z</dcterms:created>
  <dcterms:modified xsi:type="dcterms:W3CDTF">2022-01-08T14:27:00Z</dcterms:modified>
</cp:coreProperties>
</file>